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1f497d"/>
          <w:sz w:val="26"/>
          <w:szCs w:val="26"/>
        </w:rPr>
      </w:pPr>
      <w:r w:rsidDel="00000000" w:rsidR="00000000" w:rsidRPr="00000000">
        <w:rPr>
          <w:b w:val="1"/>
          <w:color w:val="1f497d"/>
          <w:sz w:val="26"/>
          <w:szCs w:val="26"/>
          <w:rtl w:val="0"/>
        </w:rPr>
        <w:t xml:space="preserve">Activity Evaluation Form for California MCLE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Print Your Answers and Return Form to Provider</w:t>
      </w:r>
    </w:p>
    <w:p w:rsidR="00000000" w:rsidDel="00000000" w:rsidP="00000000" w:rsidRDefault="00000000" w:rsidRPr="00000000" w14:paraId="00000004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Provider: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UC Berkeley School of Law </w:t>
        <w:tab/>
      </w:r>
      <w:r w:rsidDel="00000000" w:rsidR="00000000" w:rsidRPr="00000000">
        <w:rPr>
          <w:color w:val="000000"/>
          <w:sz w:val="24"/>
          <w:szCs w:val="24"/>
          <w:rtl w:val="0"/>
        </w:rPr>
        <w:tab/>
        <w:tab/>
        <w:tab/>
        <w:t xml:space="preserve">Provider Number: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02442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620" w:hanging="162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620" w:hanging="162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Title of Activity:</w:t>
      </w:r>
      <w:r w:rsidDel="00000000" w:rsidR="00000000" w:rsidRPr="00000000">
        <w:rPr>
          <w:sz w:val="24"/>
          <w:szCs w:val="24"/>
          <w:rtl w:val="0"/>
        </w:rPr>
        <w:t xml:space="preserve"> Contracting for Privacy: Handling Critical Contract Provisions Impacting Data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620" w:hanging="162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Date of Activity: </w:t>
      </w:r>
      <w:r w:rsidDel="00000000" w:rsidR="00000000" w:rsidRPr="00000000">
        <w:rPr>
          <w:sz w:val="24"/>
          <w:szCs w:val="24"/>
          <w:rtl w:val="0"/>
        </w:rPr>
        <w:t xml:space="preserve">March 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Location of Activity: </w:t>
      </w:r>
      <w:r w:rsidDel="00000000" w:rsidR="00000000" w:rsidRPr="00000000">
        <w:rPr>
          <w:sz w:val="24"/>
          <w:szCs w:val="24"/>
          <w:rtl w:val="0"/>
        </w:rPr>
        <w:t xml:space="preserve">B-CLE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bottom w:color="000000" w:space="1" w:sz="4" w:val="single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Evaluate this Course by Completing the Table Below</w:t>
      </w:r>
    </w:p>
    <w:p w:rsidR="00000000" w:rsidDel="00000000" w:rsidP="00000000" w:rsidRDefault="00000000" w:rsidRPr="00000000" w14:paraId="0000000C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630"/>
        <w:gridCol w:w="630"/>
        <w:gridCol w:w="5040"/>
        <w:tblGridChange w:id="0">
          <w:tblGrid>
            <w:gridCol w:w="3060"/>
            <w:gridCol w:w="630"/>
            <w:gridCol w:w="630"/>
            <w:gridCol w:w="5040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Question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this program meet your educational objectives?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Were you provided with substantive written materials?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course update or keep you informed of your legal responsibilities?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Did the activity contain significant professional content?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Was the environment suitable for learning (e.g., temperature, noise, lighting, etc.)?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criteria: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criteria: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br w:type="textWrapping"/>
        <w:t xml:space="preserve">TURN PAGE OVER</w:t>
      </w:r>
    </w:p>
    <w:p w:rsidR="00000000" w:rsidDel="00000000" w:rsidP="00000000" w:rsidRDefault="00000000" w:rsidRPr="00000000" w14:paraId="00000048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bottom w:color="000000" w:space="1" w:sz="4" w:val="single"/>
        </w:pBdr>
        <w:spacing w:after="0" w:lineRule="auto"/>
        <w:rPr/>
      </w:pPr>
      <w:r w:rsidDel="00000000" w:rsidR="00000000" w:rsidRPr="00000000">
        <w:rPr>
          <w:b w:val="1"/>
          <w:rtl w:val="0"/>
        </w:rPr>
        <w:t xml:space="preserve">Please Rate the Instructors or Panels of the Event by Completing the Table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2"/>
        <w:gridCol w:w="5393"/>
        <w:gridCol w:w="807"/>
        <w:tblGridChange w:id="0">
          <w:tblGrid>
            <w:gridCol w:w="3062"/>
            <w:gridCol w:w="5393"/>
            <w:gridCol w:w="8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(Speaker)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 a scale of 1 to 5 (with 1 being Poor and 5 being Excellent) rate the items below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Rate </w:t>
              <w:br w:type="textWrapping"/>
              <w:t xml:space="preserve">1 - 5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Cynthia Cole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Baker McKenzie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Overall Teaching Effectiveness 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Knowledge of Subject Matter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Sheila Jambekar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Dayforce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Overall Teaching Effectiveness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Knowledge of Subject Matter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jc w:val="right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60" w:orient="portrait"/>
      <w:pgMar w:bottom="990" w:top="126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sz w:val="24"/>
        <w:szCs w:val="24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apxf/BZzcTKbiVc0XDYHEu/EdQ==">CgMxLjA4AHIhMVlRM0VMSHNLeGhZR0pqaU9KOXI1UmY5SUVDRlpCeDRZ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